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FC" w:rsidRDefault="00614EFC">
      <w:pPr>
        <w:pStyle w:val="Corpodeltesto"/>
        <w:spacing w:line="240" w:lineRule="auto"/>
        <w:ind w:left="0" w:firstLine="0"/>
        <w:rPr>
          <w:rFonts w:ascii="Times New Roman"/>
          <w:sz w:val="20"/>
        </w:rPr>
      </w:pPr>
    </w:p>
    <w:p w:rsidR="00614EFC" w:rsidRDefault="0028115A">
      <w:pPr>
        <w:tabs>
          <w:tab w:val="left" w:pos="5771"/>
        </w:tabs>
        <w:ind w:left="129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Spett.le</w:t>
      </w:r>
    </w:p>
    <w:p w:rsidR="00614EFC" w:rsidRDefault="0028115A">
      <w:pPr>
        <w:spacing w:before="2"/>
        <w:ind w:left="5784" w:right="311"/>
        <w:rPr>
          <w:sz w:val="24"/>
        </w:rPr>
      </w:pPr>
      <w:r>
        <w:rPr>
          <w:b/>
          <w:sz w:val="24"/>
        </w:rPr>
        <w:t xml:space="preserve">Carabinieri Comando Legione Piemonte e Valle D'Aosta - Torino </w:t>
      </w:r>
      <w:r>
        <w:rPr>
          <w:sz w:val="24"/>
        </w:rPr>
        <w:t>Via Santa Croce, 4</w:t>
      </w:r>
    </w:p>
    <w:p w:rsidR="00614EFC" w:rsidRDefault="0028115A">
      <w:pPr>
        <w:pStyle w:val="Corpodeltesto"/>
        <w:spacing w:line="297" w:lineRule="exact"/>
        <w:ind w:left="5784" w:firstLine="0"/>
      </w:pPr>
      <w:r>
        <w:t>10100 - TORINO</w:t>
      </w:r>
    </w:p>
    <w:p w:rsidR="00614EFC" w:rsidRDefault="00614EFC">
      <w:pPr>
        <w:pStyle w:val="Corpodeltesto"/>
        <w:spacing w:before="1" w:line="240" w:lineRule="auto"/>
        <w:ind w:left="0" w:firstLine="0"/>
      </w:pPr>
    </w:p>
    <w:p w:rsidR="00614EFC" w:rsidRPr="00687399" w:rsidRDefault="0028115A">
      <w:pPr>
        <w:pStyle w:val="Heading1"/>
        <w:spacing w:before="1"/>
        <w:ind w:left="112" w:right="110"/>
        <w:jc w:val="both"/>
        <w:rPr>
          <w:caps/>
          <w:u w:val="none"/>
        </w:rPr>
      </w:pPr>
      <w:r>
        <w:t>OGGETTO:</w:t>
      </w:r>
      <w:r>
        <w:rPr>
          <w:u w:val="none"/>
        </w:rPr>
        <w:t xml:space="preserve"> </w:t>
      </w:r>
      <w:r w:rsidR="00687399">
        <w:rPr>
          <w:u w:val="none"/>
        </w:rPr>
        <w:t>CONVENZIONE PER CONSULENZA ED ASSISTENZA LEGALE</w:t>
      </w:r>
      <w:r>
        <w:rPr>
          <w:u w:val="none"/>
        </w:rPr>
        <w:t xml:space="preserve"> </w:t>
      </w:r>
      <w:r w:rsidRPr="00687399">
        <w:rPr>
          <w:caps/>
          <w:u w:val="none"/>
        </w:rPr>
        <w:t>in favore del personale in servizio ed in congedo del Corpo dei Carabinieri e dei loro familiari.</w:t>
      </w:r>
    </w:p>
    <w:p w:rsidR="00614EFC" w:rsidRPr="00687399" w:rsidRDefault="00614EFC">
      <w:pPr>
        <w:pStyle w:val="Corpodeltesto"/>
        <w:spacing w:before="8" w:line="240" w:lineRule="auto"/>
        <w:ind w:left="0" w:firstLine="0"/>
        <w:rPr>
          <w:b/>
          <w:caps/>
        </w:rPr>
      </w:pPr>
    </w:p>
    <w:p w:rsidR="00614EFC" w:rsidRDefault="0028115A">
      <w:pPr>
        <w:pStyle w:val="Corpodeltesto"/>
        <w:spacing w:line="240" w:lineRule="auto"/>
        <w:ind w:left="820" w:firstLine="0"/>
        <w:jc w:val="both"/>
      </w:pPr>
      <w:r>
        <w:t>Lo studio offre i propri servizi nei seguenti ambiti:</w:t>
      </w:r>
    </w:p>
    <w:p w:rsidR="00614EFC" w:rsidRDefault="00614EFC">
      <w:pPr>
        <w:pStyle w:val="Corpodeltesto"/>
        <w:spacing w:before="11" w:line="240" w:lineRule="auto"/>
        <w:ind w:left="0" w:firstLine="0"/>
        <w:rPr>
          <w:sz w:val="23"/>
        </w:rPr>
      </w:pPr>
    </w:p>
    <w:p w:rsidR="00614EFC" w:rsidRDefault="0028115A">
      <w:pPr>
        <w:pStyle w:val="Heading1"/>
        <w:jc w:val="both"/>
        <w:rPr>
          <w:u w:val="none"/>
        </w:rPr>
      </w:pPr>
      <w:r>
        <w:t>DIRITTO CIVILE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Locazioni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Sfratti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Condominio (pratiche condominiali varie)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Diritti reali e immobiliari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Contratti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Cartel</w:t>
      </w:r>
      <w:r>
        <w:rPr>
          <w:sz w:val="24"/>
        </w:rPr>
        <w:t>le 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Fermi auto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Multe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Responsabilità contrattuale ed</w:t>
      </w:r>
      <w:r>
        <w:rPr>
          <w:spacing w:val="-2"/>
          <w:sz w:val="24"/>
        </w:rPr>
        <w:t xml:space="preserve"> </w:t>
      </w:r>
      <w:r>
        <w:rPr>
          <w:sz w:val="24"/>
        </w:rPr>
        <w:t>extracontrattuale</w:t>
      </w:r>
    </w:p>
    <w:p w:rsidR="00687399" w:rsidRDefault="00687399" w:rsidP="00687399">
      <w:pPr>
        <w:pStyle w:val="Paragrafoelenco"/>
        <w:tabs>
          <w:tab w:val="left" w:pos="1540"/>
          <w:tab w:val="left" w:pos="1541"/>
        </w:tabs>
        <w:ind w:firstLine="0"/>
        <w:rPr>
          <w:sz w:val="24"/>
        </w:rPr>
      </w:pPr>
    </w:p>
    <w:p w:rsidR="00614EFC" w:rsidRDefault="00687399">
      <w:pPr>
        <w:pStyle w:val="Heading1"/>
        <w:spacing w:before="75"/>
        <w:rPr>
          <w:u w:val="none"/>
        </w:rPr>
      </w:pPr>
      <w:r>
        <w:t>D</w:t>
      </w:r>
      <w:r w:rsidR="0028115A">
        <w:t>IRITTO DI FAMIGLIA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Separazioni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1"/>
        </w:tabs>
        <w:spacing w:line="240" w:lineRule="auto"/>
        <w:ind w:right="111"/>
        <w:jc w:val="both"/>
        <w:rPr>
          <w:sz w:val="24"/>
        </w:rPr>
      </w:pPr>
      <w:r>
        <w:rPr>
          <w:sz w:val="24"/>
        </w:rPr>
        <w:t>Divorzi e recupero assegni di mantenimento, assistenza nei procedimenti penali per violazione del dovere di contribuzione e mantenimento altro coniuge e/o figli.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Diritto dei</w:t>
      </w:r>
      <w:r>
        <w:rPr>
          <w:spacing w:val="2"/>
          <w:sz w:val="24"/>
        </w:rPr>
        <w:t xml:space="preserve"> </w:t>
      </w:r>
      <w:r>
        <w:rPr>
          <w:sz w:val="24"/>
        </w:rPr>
        <w:t>minori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Affidamento figli minori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Famiglie di</w:t>
      </w:r>
      <w:r>
        <w:rPr>
          <w:spacing w:val="-2"/>
          <w:sz w:val="24"/>
        </w:rPr>
        <w:t xml:space="preserve"> </w:t>
      </w:r>
      <w:r>
        <w:rPr>
          <w:sz w:val="24"/>
        </w:rPr>
        <w:t>fatto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Interdizione 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inabilitazione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Testamenti/successioni e</w:t>
      </w:r>
      <w:r>
        <w:rPr>
          <w:spacing w:val="-1"/>
          <w:sz w:val="24"/>
        </w:rPr>
        <w:t xml:space="preserve"> </w:t>
      </w:r>
      <w:r>
        <w:rPr>
          <w:sz w:val="24"/>
        </w:rPr>
        <w:t>donazioni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Eredità</w:t>
      </w:r>
    </w:p>
    <w:p w:rsidR="00614EFC" w:rsidRDefault="00614EFC">
      <w:pPr>
        <w:pStyle w:val="Corpodeltesto"/>
        <w:spacing w:before="1" w:line="240" w:lineRule="auto"/>
        <w:ind w:left="0" w:firstLine="0"/>
      </w:pPr>
    </w:p>
    <w:p w:rsidR="00614EFC" w:rsidRDefault="0028115A">
      <w:pPr>
        <w:pStyle w:val="Heading1"/>
        <w:rPr>
          <w:u w:val="none"/>
        </w:rPr>
      </w:pPr>
      <w:r>
        <w:t>DIRITTO DEL LAVORO E PREVIDENZA SOCIALE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Controversie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Licenziamenti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Mobbing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Differenze retributive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Demansionamento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Consulenza del lavoro</w:t>
      </w:r>
    </w:p>
    <w:p w:rsidR="00614EFC" w:rsidRDefault="00614EFC">
      <w:pPr>
        <w:pStyle w:val="Corpodeltesto"/>
        <w:spacing w:before="11" w:line="240" w:lineRule="auto"/>
        <w:ind w:left="0" w:firstLine="0"/>
        <w:rPr>
          <w:sz w:val="23"/>
        </w:rPr>
      </w:pPr>
    </w:p>
    <w:p w:rsidR="00687399" w:rsidRDefault="00687399">
      <w:pPr>
        <w:pStyle w:val="Corpodeltesto"/>
        <w:spacing w:before="11" w:line="240" w:lineRule="auto"/>
        <w:ind w:left="0" w:firstLine="0"/>
        <w:rPr>
          <w:sz w:val="23"/>
        </w:rPr>
      </w:pPr>
    </w:p>
    <w:p w:rsidR="00687399" w:rsidRDefault="00687399">
      <w:pPr>
        <w:pStyle w:val="Corpodeltesto"/>
        <w:spacing w:before="11" w:line="240" w:lineRule="auto"/>
        <w:ind w:left="0" w:firstLine="0"/>
        <w:rPr>
          <w:sz w:val="23"/>
        </w:rPr>
      </w:pPr>
    </w:p>
    <w:p w:rsidR="00614EFC" w:rsidRDefault="0028115A">
      <w:pPr>
        <w:pStyle w:val="Heading1"/>
        <w:rPr>
          <w:u w:val="none"/>
        </w:rPr>
      </w:pPr>
      <w:r>
        <w:lastRenderedPageBreak/>
        <w:t>DIRITTO DELLE ASSICURAZIONI E INFORTUNISTICA STRADALE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1"/>
        </w:tabs>
        <w:spacing w:before="1" w:line="240" w:lineRule="auto"/>
        <w:ind w:right="110"/>
        <w:jc w:val="both"/>
        <w:rPr>
          <w:sz w:val="24"/>
        </w:rPr>
      </w:pPr>
      <w:r>
        <w:rPr>
          <w:sz w:val="24"/>
        </w:rPr>
        <w:t>Risarcimento danni, tanto materiali che da lesione, ivi compreso il danno esistenziale e tanatologico e/o da perdita del rapporto</w:t>
      </w:r>
      <w:r>
        <w:rPr>
          <w:spacing w:val="-7"/>
          <w:sz w:val="24"/>
        </w:rPr>
        <w:t xml:space="preserve"> </w:t>
      </w:r>
      <w:r>
        <w:rPr>
          <w:sz w:val="24"/>
        </w:rPr>
        <w:t>parentale.</w:t>
      </w:r>
    </w:p>
    <w:p w:rsidR="00614EFC" w:rsidRDefault="00614EFC">
      <w:pPr>
        <w:pStyle w:val="Corpodeltesto"/>
        <w:spacing w:line="240" w:lineRule="auto"/>
        <w:ind w:left="0" w:firstLine="0"/>
      </w:pPr>
    </w:p>
    <w:p w:rsidR="00614EFC" w:rsidRDefault="0028115A">
      <w:pPr>
        <w:pStyle w:val="Heading1"/>
        <w:spacing w:line="289" w:lineRule="exact"/>
        <w:rPr>
          <w:u w:val="none"/>
        </w:rPr>
      </w:pPr>
      <w:r>
        <w:t>ASSISTENZA COMPRAVENDITA IMMOBILIARI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Visure</w:t>
      </w:r>
      <w:r>
        <w:rPr>
          <w:spacing w:val="-2"/>
          <w:sz w:val="24"/>
        </w:rPr>
        <w:t xml:space="preserve"> </w:t>
      </w:r>
      <w:r>
        <w:rPr>
          <w:sz w:val="24"/>
        </w:rPr>
        <w:t>catastali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Monitoraggio iscrizioni pregiudizievoli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Cancellazione ipoteche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Trascrizioni preliminari di</w:t>
      </w:r>
      <w:r>
        <w:rPr>
          <w:spacing w:val="-1"/>
          <w:sz w:val="24"/>
        </w:rPr>
        <w:t xml:space="preserve"> </w:t>
      </w:r>
      <w:r>
        <w:rPr>
          <w:sz w:val="24"/>
        </w:rPr>
        <w:t>compravendita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line="240" w:lineRule="auto"/>
        <w:ind w:right="113"/>
        <w:rPr>
          <w:sz w:val="24"/>
        </w:rPr>
      </w:pPr>
      <w:r>
        <w:rPr>
          <w:sz w:val="24"/>
        </w:rPr>
        <w:t>Assistenza nelle procedure di acquisto di immobili in procedure esecutive immobiliari e/o in asta.</w:t>
      </w:r>
    </w:p>
    <w:p w:rsidR="00614EFC" w:rsidRDefault="00614EFC">
      <w:pPr>
        <w:pStyle w:val="Corpodeltesto"/>
        <w:spacing w:line="240" w:lineRule="auto"/>
        <w:ind w:left="0" w:firstLine="0"/>
      </w:pPr>
    </w:p>
    <w:p w:rsidR="00614EFC" w:rsidRDefault="0028115A">
      <w:pPr>
        <w:pStyle w:val="Heading1"/>
        <w:rPr>
          <w:u w:val="none"/>
        </w:rPr>
      </w:pPr>
      <w:r>
        <w:t>DIRITTO PENALE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Delitti contro 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Delitti contro l’ordine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Delitti contro il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Delitti contro 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Difesa indagato e/o imputato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Tutela risarcitoria e non vittime di</w:t>
      </w:r>
      <w:r>
        <w:rPr>
          <w:spacing w:val="-3"/>
          <w:sz w:val="24"/>
        </w:rPr>
        <w:t xml:space="preserve"> </w:t>
      </w:r>
      <w:r>
        <w:rPr>
          <w:sz w:val="24"/>
        </w:rPr>
        <w:t>reato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Redazione di denunce e</w:t>
      </w:r>
      <w:r>
        <w:rPr>
          <w:spacing w:val="-1"/>
          <w:sz w:val="24"/>
        </w:rPr>
        <w:t xml:space="preserve"> </w:t>
      </w:r>
      <w:r>
        <w:rPr>
          <w:sz w:val="24"/>
        </w:rPr>
        <w:t>querele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Costituzioni di parte</w:t>
      </w:r>
      <w:r>
        <w:rPr>
          <w:spacing w:val="-1"/>
          <w:sz w:val="24"/>
        </w:rPr>
        <w:t xml:space="preserve"> </w:t>
      </w:r>
      <w:r>
        <w:rPr>
          <w:sz w:val="24"/>
        </w:rPr>
        <w:t>civile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Reati familiari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Tute</w:t>
      </w:r>
      <w:r>
        <w:rPr>
          <w:sz w:val="24"/>
        </w:rPr>
        <w:t>la contro gli abusi minorili</w:t>
      </w:r>
    </w:p>
    <w:p w:rsidR="00687399" w:rsidRPr="00687399" w:rsidRDefault="0028115A" w:rsidP="00687399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right="3685"/>
        <w:rPr>
          <w:b/>
          <w:sz w:val="20"/>
        </w:rPr>
      </w:pPr>
      <w:r w:rsidRPr="00687399">
        <w:rPr>
          <w:sz w:val="24"/>
        </w:rPr>
        <w:t>Procedimenti per guida in stato di ebbrezza</w:t>
      </w:r>
      <w:r w:rsidRPr="00687399">
        <w:rPr>
          <w:sz w:val="24"/>
          <w:u w:val="single"/>
        </w:rPr>
        <w:t xml:space="preserve"> </w:t>
      </w:r>
    </w:p>
    <w:p w:rsidR="00687399" w:rsidRDefault="00687399" w:rsidP="00687399">
      <w:pPr>
        <w:tabs>
          <w:tab w:val="left" w:pos="1540"/>
          <w:tab w:val="left" w:pos="1541"/>
        </w:tabs>
        <w:ind w:right="3685"/>
        <w:rPr>
          <w:b/>
          <w:sz w:val="24"/>
          <w:u w:val="single"/>
        </w:rPr>
      </w:pPr>
    </w:p>
    <w:p w:rsidR="00614EFC" w:rsidRPr="00687399" w:rsidRDefault="00687399" w:rsidP="00687399">
      <w:pPr>
        <w:tabs>
          <w:tab w:val="left" w:pos="1540"/>
          <w:tab w:val="left" w:pos="1541"/>
        </w:tabs>
        <w:ind w:right="3685"/>
        <w:rPr>
          <w:b/>
          <w:sz w:val="20"/>
        </w:rPr>
      </w:pPr>
      <w:r w:rsidRPr="00687399">
        <w:rPr>
          <w:b/>
          <w:sz w:val="24"/>
        </w:rPr>
        <w:t xml:space="preserve">             </w:t>
      </w:r>
      <w:r w:rsidR="0028115A" w:rsidRPr="00687399">
        <w:rPr>
          <w:b/>
          <w:sz w:val="24"/>
          <w:u w:val="single"/>
        </w:rPr>
        <w:t>DIRITTO AMMINISTRATIVO MILITARE</w:t>
      </w:r>
    </w:p>
    <w:p w:rsidR="00614EFC" w:rsidRDefault="00614EFC">
      <w:pPr>
        <w:pStyle w:val="Corpodeltesto"/>
        <w:spacing w:line="240" w:lineRule="auto"/>
        <w:ind w:left="0" w:firstLine="0"/>
        <w:rPr>
          <w:b/>
          <w:sz w:val="21"/>
        </w:rPr>
      </w:pP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line="240" w:lineRule="auto"/>
        <w:ind w:right="111"/>
        <w:rPr>
          <w:sz w:val="24"/>
        </w:rPr>
      </w:pPr>
      <w:r>
        <w:rPr>
          <w:sz w:val="24"/>
        </w:rPr>
        <w:t>Ricorsi amministrativi e giurisdizionali innanzi al TAR avverso sanzioni disciplinari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Ricorsi amministrativi e giurisdizionali innanzi al TAR in ordine</w:t>
      </w:r>
      <w:r>
        <w:rPr>
          <w:spacing w:val="-7"/>
          <w:sz w:val="24"/>
        </w:rPr>
        <w:t xml:space="preserve"> </w:t>
      </w:r>
      <w:r>
        <w:rPr>
          <w:sz w:val="24"/>
        </w:rPr>
        <w:t>a: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spacing w:line="301" w:lineRule="exact"/>
        <w:ind w:hanging="361"/>
        <w:rPr>
          <w:sz w:val="24"/>
        </w:rPr>
      </w:pPr>
      <w:r>
        <w:rPr>
          <w:sz w:val="24"/>
        </w:rPr>
        <w:t>cause di servizio e pensioni</w:t>
      </w:r>
      <w:r>
        <w:rPr>
          <w:spacing w:val="-3"/>
          <w:sz w:val="24"/>
        </w:rPr>
        <w:t xml:space="preserve"> </w:t>
      </w:r>
      <w:r>
        <w:rPr>
          <w:sz w:val="24"/>
        </w:rPr>
        <w:t>privilegiate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spacing w:line="299" w:lineRule="exact"/>
        <w:ind w:hanging="361"/>
        <w:rPr>
          <w:sz w:val="24"/>
        </w:rPr>
      </w:pPr>
      <w:r>
        <w:rPr>
          <w:sz w:val="24"/>
        </w:rPr>
        <w:t>equo indennizzo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indennità integrative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benefici vittime del terrorismo e del</w:t>
      </w:r>
      <w:r>
        <w:rPr>
          <w:spacing w:val="-1"/>
          <w:sz w:val="24"/>
        </w:rPr>
        <w:t xml:space="preserve"> </w:t>
      </w:r>
      <w:r>
        <w:rPr>
          <w:sz w:val="24"/>
        </w:rPr>
        <w:t>dovere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spacing w:line="299" w:lineRule="exact"/>
        <w:ind w:hanging="361"/>
        <w:rPr>
          <w:sz w:val="24"/>
        </w:rPr>
      </w:pPr>
      <w:r>
        <w:rPr>
          <w:sz w:val="24"/>
        </w:rPr>
        <w:t>concorsi pubblici,</w:t>
      </w:r>
      <w:r>
        <w:rPr>
          <w:spacing w:val="-1"/>
          <w:sz w:val="24"/>
        </w:rPr>
        <w:t xml:space="preserve"> </w:t>
      </w:r>
      <w:r>
        <w:rPr>
          <w:sz w:val="24"/>
        </w:rPr>
        <w:t>graduatorie</w:t>
      </w:r>
    </w:p>
    <w:p w:rsidR="00614EFC" w:rsidRDefault="0028115A">
      <w:pPr>
        <w:pStyle w:val="Paragrafoelenco"/>
        <w:numPr>
          <w:ilvl w:val="0"/>
          <w:numId w:val="1"/>
        </w:numPr>
        <w:tabs>
          <w:tab w:val="left" w:pos="1541"/>
        </w:tabs>
        <w:spacing w:line="301" w:lineRule="exact"/>
        <w:ind w:hanging="361"/>
        <w:rPr>
          <w:sz w:val="24"/>
        </w:rPr>
      </w:pPr>
      <w:r>
        <w:rPr>
          <w:sz w:val="24"/>
        </w:rPr>
        <w:t>risarcimento danni alla P.A.</w:t>
      </w:r>
    </w:p>
    <w:p w:rsidR="00687399" w:rsidRDefault="00687399">
      <w:pPr>
        <w:pStyle w:val="Heading1"/>
      </w:pPr>
    </w:p>
    <w:p w:rsidR="00614EFC" w:rsidRDefault="0028115A">
      <w:pPr>
        <w:pStyle w:val="Heading1"/>
        <w:rPr>
          <w:u w:val="none"/>
        </w:rPr>
      </w:pPr>
      <w:r>
        <w:t>MATERIE MILITARI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Causa di servizio, equo indennizzo e benefici</w:t>
      </w:r>
      <w:r>
        <w:rPr>
          <w:spacing w:val="-3"/>
          <w:sz w:val="24"/>
        </w:rPr>
        <w:t xml:space="preserve"> </w:t>
      </w:r>
      <w:r>
        <w:rPr>
          <w:sz w:val="24"/>
        </w:rPr>
        <w:t>connessi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Idoneità/inidoneità al servizio e provvedimento</w:t>
      </w:r>
      <w:r>
        <w:rPr>
          <w:spacing w:val="-4"/>
          <w:sz w:val="24"/>
        </w:rPr>
        <w:t xml:space="preserve"> </w:t>
      </w:r>
      <w:r>
        <w:rPr>
          <w:sz w:val="24"/>
        </w:rPr>
        <w:t>connessi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Assistenza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Militari sgomberati da teatri operativi</w:t>
      </w:r>
      <w:r>
        <w:rPr>
          <w:spacing w:val="-1"/>
          <w:sz w:val="24"/>
        </w:rPr>
        <w:t xml:space="preserve"> </w:t>
      </w:r>
      <w:r>
        <w:rPr>
          <w:sz w:val="24"/>
        </w:rPr>
        <w:t>esteri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Diritto disciplinare (ricorsi, istanze, memorie,</w:t>
      </w:r>
      <w:r>
        <w:rPr>
          <w:spacing w:val="-2"/>
          <w:sz w:val="24"/>
        </w:rPr>
        <w:t xml:space="preserve"> </w:t>
      </w:r>
      <w:r>
        <w:rPr>
          <w:sz w:val="24"/>
        </w:rPr>
        <w:t>ecc.)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Regolamenti e normative militari (congedi parentali, licenze,</w:t>
      </w:r>
      <w:r>
        <w:rPr>
          <w:spacing w:val="-4"/>
          <w:sz w:val="24"/>
        </w:rPr>
        <w:t xml:space="preserve"> </w:t>
      </w:r>
      <w:r>
        <w:rPr>
          <w:sz w:val="24"/>
        </w:rPr>
        <w:t>ecc.)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Procedimenti vari (trasferimenti, L. 241/90, istanza accesso agli atti,</w:t>
      </w:r>
      <w:r>
        <w:rPr>
          <w:spacing w:val="-4"/>
          <w:sz w:val="24"/>
        </w:rPr>
        <w:t xml:space="preserve"> </w:t>
      </w:r>
      <w:r>
        <w:rPr>
          <w:sz w:val="24"/>
        </w:rPr>
        <w:t>ecc.)</w:t>
      </w:r>
    </w:p>
    <w:p w:rsidR="00614EFC" w:rsidRDefault="00614EFC">
      <w:pPr>
        <w:pStyle w:val="Corpodeltesto"/>
        <w:spacing w:before="3" w:line="240" w:lineRule="auto"/>
        <w:ind w:left="0" w:firstLine="0"/>
        <w:rPr>
          <w:sz w:val="23"/>
        </w:rPr>
      </w:pPr>
    </w:p>
    <w:p w:rsidR="00614EFC" w:rsidRDefault="0028115A">
      <w:pPr>
        <w:pStyle w:val="Heading1"/>
        <w:spacing w:before="1"/>
        <w:rPr>
          <w:u w:val="none"/>
        </w:rPr>
      </w:pPr>
      <w:r>
        <w:t>DIRITTO TRIBUTARIO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1"/>
        </w:tabs>
        <w:spacing w:before="1" w:line="240" w:lineRule="auto"/>
        <w:ind w:right="112"/>
        <w:jc w:val="both"/>
        <w:rPr>
          <w:sz w:val="24"/>
        </w:rPr>
      </w:pPr>
      <w:r>
        <w:rPr>
          <w:sz w:val="24"/>
        </w:rPr>
        <w:t>Procedimenti dinanzi alla Commissio</w:t>
      </w:r>
      <w:r>
        <w:rPr>
          <w:sz w:val="24"/>
        </w:rPr>
        <w:t>ne Tributaria, Impugnazione di cartelle di pagamento e avvisi di accertamento (ICI,TARSU,IRAP,IRPEF, BOLLI AUTO, COSAP)</w:t>
      </w:r>
    </w:p>
    <w:p w:rsidR="00614EFC" w:rsidRDefault="00614EFC">
      <w:pPr>
        <w:pStyle w:val="Corpodeltesto"/>
        <w:spacing w:before="2" w:line="240" w:lineRule="auto"/>
        <w:ind w:left="0" w:firstLine="0"/>
        <w:rPr>
          <w:sz w:val="23"/>
        </w:rPr>
      </w:pPr>
    </w:p>
    <w:p w:rsidR="00687399" w:rsidRDefault="00687399">
      <w:pPr>
        <w:pStyle w:val="Heading1"/>
      </w:pPr>
    </w:p>
    <w:p w:rsidR="00614EFC" w:rsidRDefault="0028115A">
      <w:pPr>
        <w:pStyle w:val="Heading1"/>
        <w:rPr>
          <w:u w:val="none"/>
        </w:rPr>
      </w:pPr>
      <w:r>
        <w:t>SANZIONI AMMINISTRATIVE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Ricorsi avverso sanzioni per infrazioni al Codice della</w:t>
      </w:r>
      <w:r>
        <w:rPr>
          <w:spacing w:val="-2"/>
          <w:sz w:val="24"/>
        </w:rPr>
        <w:t xml:space="preserve"> </w:t>
      </w:r>
      <w:r>
        <w:rPr>
          <w:sz w:val="24"/>
        </w:rPr>
        <w:t>Strada</w:t>
      </w:r>
    </w:p>
    <w:p w:rsidR="00614EFC" w:rsidRDefault="00614EFC">
      <w:pPr>
        <w:pStyle w:val="Corpodeltesto"/>
        <w:spacing w:before="11" w:line="240" w:lineRule="auto"/>
        <w:ind w:left="0" w:firstLine="0"/>
        <w:rPr>
          <w:sz w:val="23"/>
        </w:rPr>
      </w:pPr>
    </w:p>
    <w:p w:rsidR="00614EFC" w:rsidRDefault="0028115A">
      <w:pPr>
        <w:pStyle w:val="Heading1"/>
        <w:rPr>
          <w:u w:val="none"/>
        </w:rPr>
      </w:pPr>
      <w:r>
        <w:t>ASSISTENZA STRAGIUDIZIALE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before="2"/>
        <w:ind w:hanging="361"/>
        <w:rPr>
          <w:sz w:val="24"/>
        </w:rPr>
      </w:pPr>
      <w:r>
        <w:rPr>
          <w:sz w:val="24"/>
        </w:rPr>
        <w:t>Redazione contratti ed assistenza alla</w:t>
      </w:r>
      <w:r>
        <w:rPr>
          <w:spacing w:val="-4"/>
          <w:sz w:val="24"/>
        </w:rPr>
        <w:t xml:space="preserve"> </w:t>
      </w:r>
      <w:r>
        <w:rPr>
          <w:sz w:val="24"/>
        </w:rPr>
        <w:t>stipula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Redazione ricorsi, diffide, lettere,</w:t>
      </w:r>
      <w:r>
        <w:rPr>
          <w:spacing w:val="-1"/>
          <w:sz w:val="24"/>
        </w:rPr>
        <w:t xml:space="preserve"> </w:t>
      </w:r>
      <w:r>
        <w:rPr>
          <w:sz w:val="24"/>
        </w:rPr>
        <w:t>ecc.</w:t>
      </w:r>
    </w:p>
    <w:p w:rsidR="00614EFC" w:rsidRDefault="0028115A">
      <w:pPr>
        <w:pStyle w:val="Paragrafoelenco"/>
        <w:numPr>
          <w:ilvl w:val="1"/>
          <w:numId w:val="2"/>
        </w:numPr>
        <w:tabs>
          <w:tab w:val="left" w:pos="1540"/>
          <w:tab w:val="left" w:pos="1541"/>
        </w:tabs>
        <w:spacing w:line="240" w:lineRule="auto"/>
        <w:ind w:right="111"/>
        <w:rPr>
          <w:sz w:val="24"/>
        </w:rPr>
      </w:pPr>
      <w:r>
        <w:rPr>
          <w:sz w:val="24"/>
        </w:rPr>
        <w:t>Consulenza e assistenza nelle controversie inerenti il diritto del consumatore (ad es. contratti telefonia, fornitura energia elettrica, gas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614EFC" w:rsidRDefault="00614EFC">
      <w:pPr>
        <w:pStyle w:val="Corpodeltesto"/>
        <w:spacing w:before="12" w:line="240" w:lineRule="auto"/>
        <w:ind w:left="0" w:firstLine="0"/>
        <w:rPr>
          <w:sz w:val="23"/>
        </w:rPr>
      </w:pPr>
    </w:p>
    <w:p w:rsidR="00614EFC" w:rsidRDefault="0028115A">
      <w:pPr>
        <w:pStyle w:val="Corpodeltesto"/>
        <w:spacing w:line="240" w:lineRule="auto"/>
        <w:ind w:left="112" w:right="112" w:firstLine="708"/>
        <w:jc w:val="both"/>
      </w:pPr>
      <w:r>
        <w:t xml:space="preserve">Lo studio </w:t>
      </w:r>
      <w:r>
        <w:t>offr</w:t>
      </w:r>
      <w:r w:rsidR="00687399">
        <w:t>e,</w:t>
      </w:r>
      <w:r>
        <w:t xml:space="preserve"> attraverso l’ausilio dei professionisti che collaborano con esso, la propria assistenza giudiziale in tutti i gradi di Giudizio, ivi comprese le Magistrature Superiori.</w:t>
      </w:r>
    </w:p>
    <w:p w:rsidR="00614EFC" w:rsidRDefault="00687399" w:rsidP="00687399">
      <w:pPr>
        <w:spacing w:before="1"/>
        <w:ind w:left="112" w:right="109" w:firstLine="708"/>
        <w:jc w:val="both"/>
        <w:rPr>
          <w:sz w:val="24"/>
        </w:rPr>
      </w:pPr>
      <w:r>
        <w:rPr>
          <w:sz w:val="24"/>
        </w:rPr>
        <w:t xml:space="preserve">Lo studio </w:t>
      </w:r>
      <w:r w:rsidR="0028115A">
        <w:rPr>
          <w:sz w:val="24"/>
        </w:rPr>
        <w:t>propo</w:t>
      </w:r>
      <w:r>
        <w:rPr>
          <w:sz w:val="24"/>
        </w:rPr>
        <w:t>ne</w:t>
      </w:r>
      <w:r w:rsidR="0028115A">
        <w:rPr>
          <w:sz w:val="24"/>
        </w:rPr>
        <w:t xml:space="preserve"> al personale in servizio o in congedo ed ai pr</w:t>
      </w:r>
      <w:r w:rsidR="0028115A">
        <w:rPr>
          <w:sz w:val="24"/>
        </w:rPr>
        <w:t xml:space="preserve">opri familiari una convenzione nella quale viene prestata </w:t>
      </w:r>
      <w:r w:rsidR="0028115A">
        <w:rPr>
          <w:b/>
          <w:sz w:val="24"/>
          <w:u w:val="single"/>
        </w:rPr>
        <w:t>gratuitamente la prima consulenza</w:t>
      </w:r>
      <w:r w:rsidR="0028115A">
        <w:rPr>
          <w:b/>
          <w:sz w:val="24"/>
        </w:rPr>
        <w:t xml:space="preserve"> </w:t>
      </w:r>
      <w:r w:rsidR="0028115A">
        <w:rPr>
          <w:b/>
          <w:sz w:val="24"/>
          <w:u w:val="single"/>
        </w:rPr>
        <w:t>legale, rendendosi disponibile a praticare riduzioni nella misura dal 20% al 30% sugli</w:t>
      </w:r>
      <w:r w:rsidR="0028115A">
        <w:rPr>
          <w:b/>
          <w:sz w:val="24"/>
        </w:rPr>
        <w:t xml:space="preserve"> </w:t>
      </w:r>
      <w:r w:rsidR="0028115A">
        <w:rPr>
          <w:b/>
          <w:sz w:val="24"/>
          <w:u w:val="single"/>
        </w:rPr>
        <w:t>onorari (a seconda della materia trattata, della complessità della causa e de</w:t>
      </w:r>
      <w:r w:rsidR="0028115A">
        <w:rPr>
          <w:b/>
          <w:sz w:val="24"/>
          <w:u w:val="single"/>
        </w:rPr>
        <w:t>l numero di</w:t>
      </w:r>
      <w:r>
        <w:rPr>
          <w:b/>
          <w:sz w:val="24"/>
          <w:u w:val="single"/>
        </w:rPr>
        <w:t xml:space="preserve"> </w:t>
      </w:r>
      <w:r w:rsidR="0028115A">
        <w:rPr>
          <w:b/>
          <w:sz w:val="24"/>
          <w:u w:val="single"/>
        </w:rPr>
        <w:t>persone assistite nel singolo procedimento) rispetto alle tariffe tabellari forensi di cui al</w:t>
      </w:r>
      <w:r w:rsidR="0028115A">
        <w:rPr>
          <w:b/>
          <w:sz w:val="24"/>
        </w:rPr>
        <w:t xml:space="preserve"> </w:t>
      </w:r>
      <w:r w:rsidR="0028115A">
        <w:rPr>
          <w:b/>
          <w:sz w:val="24"/>
          <w:u w:val="single"/>
        </w:rPr>
        <w:t>D.M 55/2014</w:t>
      </w:r>
      <w:r w:rsidR="0028115A">
        <w:rPr>
          <w:sz w:val="24"/>
        </w:rPr>
        <w:t>, al netto degli oneri di legge.</w:t>
      </w:r>
    </w:p>
    <w:p w:rsidR="00614EFC" w:rsidRDefault="0028115A">
      <w:pPr>
        <w:ind w:left="112" w:right="109" w:firstLine="708"/>
        <w:jc w:val="both"/>
        <w:rPr>
          <w:sz w:val="24"/>
        </w:rPr>
      </w:pPr>
      <w:r>
        <w:rPr>
          <w:sz w:val="24"/>
        </w:rPr>
        <w:t xml:space="preserve">Lo scrivente Avvocato </w:t>
      </w:r>
      <w:r w:rsidR="00687399">
        <w:rPr>
          <w:sz w:val="24"/>
        </w:rPr>
        <w:t>è</w:t>
      </w:r>
      <w:r>
        <w:rPr>
          <w:sz w:val="24"/>
        </w:rPr>
        <w:t xml:space="preserve"> </w:t>
      </w:r>
      <w:r>
        <w:rPr>
          <w:sz w:val="24"/>
          <w:u w:val="single"/>
        </w:rPr>
        <w:t>disponibile a prestare gratuitamente presso la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Struttura del Vostro Rispettabile Comando una </w:t>
      </w:r>
      <w:r>
        <w:rPr>
          <w:b/>
          <w:sz w:val="24"/>
          <w:u w:val="single"/>
        </w:rPr>
        <w:t>gratuità attività di primo ascolto, da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tenersi settimanalmente nel giorno e ora che avrete voglia di comunicare e concordare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con lo </w:t>
      </w:r>
      <w:r>
        <w:rPr>
          <w:b/>
          <w:sz w:val="24"/>
          <w:u w:val="single"/>
        </w:rPr>
        <w:t>scrivente</w:t>
      </w:r>
      <w:r>
        <w:rPr>
          <w:sz w:val="24"/>
          <w:u w:val="single"/>
        </w:rPr>
        <w:t>, ove i soggetti sopra indicati potranno esporre, in modo sintetico ma</w:t>
      </w:r>
      <w:r>
        <w:rPr>
          <w:sz w:val="24"/>
        </w:rPr>
        <w:t xml:space="preserve"> </w:t>
      </w:r>
      <w:r>
        <w:rPr>
          <w:sz w:val="24"/>
          <w:u w:val="single"/>
        </w:rPr>
        <w:t>dettagliato, il quesito giuridico, allegando tutti i documenti che si ritengono necessari, al</w:t>
      </w:r>
      <w:r>
        <w:rPr>
          <w:sz w:val="24"/>
        </w:rPr>
        <w:t xml:space="preserve"> </w:t>
      </w:r>
      <w:r>
        <w:rPr>
          <w:sz w:val="24"/>
          <w:u w:val="single"/>
        </w:rPr>
        <w:t>quale ci si impegna di rispondere con tempestività ai fini dell’orientamento nelle</w:t>
      </w:r>
      <w:r>
        <w:rPr>
          <w:sz w:val="24"/>
          <w:u w:val="single"/>
        </w:rPr>
        <w:t xml:space="preserve"> decisioni</w:t>
      </w:r>
      <w:r>
        <w:rPr>
          <w:sz w:val="24"/>
        </w:rPr>
        <w:t xml:space="preserve"> </w:t>
      </w:r>
      <w:r>
        <w:rPr>
          <w:sz w:val="24"/>
          <w:u w:val="single"/>
        </w:rPr>
        <w:t>da prendere</w:t>
      </w:r>
      <w:r>
        <w:rPr>
          <w:sz w:val="24"/>
        </w:rPr>
        <w:t>.</w:t>
      </w:r>
    </w:p>
    <w:p w:rsidR="00614EFC" w:rsidRDefault="0028115A">
      <w:pPr>
        <w:pStyle w:val="Corpodeltesto"/>
        <w:spacing w:line="240" w:lineRule="auto"/>
        <w:ind w:left="112" w:right="111" w:firstLine="708"/>
        <w:jc w:val="both"/>
      </w:pPr>
      <w:r>
        <w:t>Le questioni di maggiore complessità che richiedono uno studio più approfondito o un’integrazione documentale saranno poi, se del caso, approfondite in Studio.</w:t>
      </w:r>
    </w:p>
    <w:p w:rsidR="00614EFC" w:rsidRDefault="00614EFC">
      <w:pPr>
        <w:pStyle w:val="Corpodeltesto"/>
        <w:spacing w:before="4" w:line="240" w:lineRule="auto"/>
        <w:ind w:left="0" w:firstLine="0"/>
        <w:rPr>
          <w:sz w:val="23"/>
        </w:rPr>
      </w:pPr>
    </w:p>
    <w:p w:rsidR="00614EFC" w:rsidRDefault="0028115A">
      <w:pPr>
        <w:spacing w:before="1"/>
        <w:ind w:left="6494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Avv. Stefano Fernando Mimmo</w:t>
      </w:r>
    </w:p>
    <w:p w:rsidR="00614EFC" w:rsidRDefault="00614EFC">
      <w:pPr>
        <w:pStyle w:val="Corpodeltesto"/>
        <w:spacing w:line="240" w:lineRule="auto"/>
        <w:ind w:left="0" w:firstLine="0"/>
        <w:rPr>
          <w:rFonts w:ascii="Times New Roman"/>
          <w:i/>
          <w:sz w:val="26"/>
        </w:rPr>
      </w:pPr>
    </w:p>
    <w:p w:rsidR="00614EFC" w:rsidRDefault="00614EFC">
      <w:pPr>
        <w:pStyle w:val="Corpodeltesto"/>
        <w:spacing w:before="1" w:line="240" w:lineRule="auto"/>
        <w:ind w:left="0" w:firstLine="0"/>
        <w:rPr>
          <w:rFonts w:ascii="Times New Roman"/>
          <w:i/>
        </w:rPr>
      </w:pPr>
    </w:p>
    <w:p w:rsidR="00614EFC" w:rsidRDefault="00614EFC">
      <w:pPr>
        <w:tabs>
          <w:tab w:val="left" w:pos="2431"/>
          <w:tab w:val="left" w:pos="3782"/>
          <w:tab w:val="left" w:pos="4701"/>
          <w:tab w:val="left" w:pos="5760"/>
          <w:tab w:val="left" w:pos="6882"/>
          <w:tab w:val="left" w:pos="7619"/>
          <w:tab w:val="left" w:pos="9263"/>
        </w:tabs>
        <w:ind w:left="820" w:right="110"/>
        <w:rPr>
          <w:i/>
        </w:rPr>
      </w:pPr>
    </w:p>
    <w:sectPr w:rsidR="00614EFC" w:rsidSect="00614EFC">
      <w:headerReference w:type="even" r:id="rId8"/>
      <w:headerReference w:type="default" r:id="rId9"/>
      <w:pgSz w:w="11910" w:h="16840"/>
      <w:pgMar w:top="1040" w:right="1020" w:bottom="620" w:left="1020" w:header="0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5A" w:rsidRDefault="0028115A" w:rsidP="00614EFC">
      <w:r>
        <w:separator/>
      </w:r>
    </w:p>
  </w:endnote>
  <w:endnote w:type="continuationSeparator" w:id="1">
    <w:p w:rsidR="0028115A" w:rsidRDefault="0028115A" w:rsidP="0061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5A" w:rsidRDefault="0028115A" w:rsidP="00614EFC">
      <w:r>
        <w:separator/>
      </w:r>
    </w:p>
  </w:footnote>
  <w:footnote w:type="continuationSeparator" w:id="1">
    <w:p w:rsidR="0028115A" w:rsidRDefault="0028115A" w:rsidP="0061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C" w:rsidRDefault="00614EFC">
    <w:pPr>
      <w:pStyle w:val="Corpodeltesto"/>
      <w:spacing w:line="14" w:lineRule="auto"/>
      <w:ind w:left="0"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9" w:rsidRDefault="00687399" w:rsidP="00687399">
    <w:pPr>
      <w:spacing w:line="510" w:lineRule="exact"/>
      <w:jc w:val="center"/>
      <w:rPr>
        <w:b/>
        <w:bCs/>
        <w:sz w:val="40"/>
        <w:szCs w:val="40"/>
      </w:rPr>
    </w:pPr>
  </w:p>
  <w:p w:rsidR="00687399" w:rsidRDefault="00687399" w:rsidP="00687399">
    <w:pPr>
      <w:spacing w:line="510" w:lineRule="exact"/>
      <w:jc w:val="center"/>
      <w:rPr>
        <w:b/>
        <w:bCs/>
        <w:sz w:val="28"/>
        <w:szCs w:val="28"/>
      </w:rPr>
    </w:pPr>
    <w:r>
      <w:rPr>
        <w:b/>
        <w:bCs/>
        <w:sz w:val="40"/>
        <w:szCs w:val="40"/>
      </w:rPr>
      <w:t>ME</w:t>
    </w:r>
    <w:r w:rsidRPr="006A76EE">
      <w:rPr>
        <w:b/>
        <w:bCs/>
        <w:sz w:val="40"/>
        <w:szCs w:val="40"/>
      </w:rPr>
      <w:t>A</w:t>
    </w:r>
    <w:r>
      <w:rPr>
        <w:b/>
        <w:bCs/>
        <w:sz w:val="40"/>
        <w:szCs w:val="40"/>
      </w:rPr>
      <w:t xml:space="preserve"> </w:t>
    </w:r>
    <w:r w:rsidRPr="006A76EE">
      <w:rPr>
        <w:b/>
        <w:bCs/>
        <w:sz w:val="40"/>
        <w:szCs w:val="40"/>
      </w:rPr>
      <w:t>LEX</w:t>
    </w:r>
    <w:r w:rsidRPr="006A76EE">
      <w:rPr>
        <w:b/>
        <w:bCs/>
        <w:sz w:val="28"/>
        <w:szCs w:val="28"/>
      </w:rPr>
      <w:t xml:space="preserve"> </w:t>
    </w:r>
  </w:p>
  <w:p w:rsidR="00687399" w:rsidRDefault="00687399" w:rsidP="00687399">
    <w:pPr>
      <w:spacing w:line="510" w:lineRule="exac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STUDIO LEGALE</w:t>
    </w:r>
  </w:p>
  <w:p w:rsidR="00687399" w:rsidRPr="006A76EE" w:rsidRDefault="00687399" w:rsidP="00687399">
    <w:pPr>
      <w:spacing w:line="510" w:lineRule="exact"/>
      <w:jc w:val="center"/>
      <w:rPr>
        <w:b/>
        <w:bCs/>
        <w:sz w:val="40"/>
        <w:szCs w:val="40"/>
      </w:rPr>
    </w:pPr>
    <w:r w:rsidRPr="006A76EE">
      <w:rPr>
        <w:sz w:val="40"/>
        <w:szCs w:val="40"/>
      </w:rPr>
      <w:pict>
        <v:line id="_x0000_s1049" style="position:absolute;left:0;text-align:left;z-index:251660288" from="1.3pt,13.8pt" to="482.05pt,13.8pt" strokeweight=".49mm"/>
      </w:pict>
    </w:r>
  </w:p>
  <w:p w:rsidR="00687399" w:rsidRDefault="006873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4180"/>
    <w:multiLevelType w:val="hybridMultilevel"/>
    <w:tmpl w:val="C70EDB02"/>
    <w:lvl w:ilvl="0" w:tplc="A894A16C">
      <w:start w:val="3"/>
      <w:numFmt w:val="lowerLetter"/>
      <w:lvlText w:val="%1"/>
      <w:lvlJc w:val="left"/>
      <w:pPr>
        <w:ind w:left="519" w:hanging="407"/>
        <w:jc w:val="left"/>
      </w:pPr>
      <w:rPr>
        <w:rFonts w:hint="default"/>
        <w:lang w:val="it-IT" w:eastAsia="it-IT" w:bidi="it-IT"/>
      </w:rPr>
    </w:lvl>
    <w:lvl w:ilvl="1" w:tplc="260611F6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91808BA">
      <w:numFmt w:val="bullet"/>
      <w:lvlText w:val="•"/>
      <w:lvlJc w:val="left"/>
      <w:pPr>
        <w:ind w:left="2465" w:hanging="360"/>
      </w:pPr>
      <w:rPr>
        <w:rFonts w:hint="default"/>
        <w:lang w:val="it-IT" w:eastAsia="it-IT" w:bidi="it-IT"/>
      </w:rPr>
    </w:lvl>
    <w:lvl w:ilvl="3" w:tplc="07B031D0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4" w:tplc="429250AA">
      <w:numFmt w:val="bullet"/>
      <w:lvlText w:val="•"/>
      <w:lvlJc w:val="left"/>
      <w:pPr>
        <w:ind w:left="4315" w:hanging="360"/>
      </w:pPr>
      <w:rPr>
        <w:rFonts w:hint="default"/>
        <w:lang w:val="it-IT" w:eastAsia="it-IT" w:bidi="it-IT"/>
      </w:rPr>
    </w:lvl>
    <w:lvl w:ilvl="5" w:tplc="00E6BD84"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6" w:tplc="216A5FA0">
      <w:numFmt w:val="bullet"/>
      <w:lvlText w:val="•"/>
      <w:lvlJc w:val="left"/>
      <w:pPr>
        <w:ind w:left="6165" w:hanging="360"/>
      </w:pPr>
      <w:rPr>
        <w:rFonts w:hint="default"/>
        <w:lang w:val="it-IT" w:eastAsia="it-IT" w:bidi="it-IT"/>
      </w:rPr>
    </w:lvl>
    <w:lvl w:ilvl="7" w:tplc="D60C2058">
      <w:numFmt w:val="bullet"/>
      <w:lvlText w:val="•"/>
      <w:lvlJc w:val="left"/>
      <w:pPr>
        <w:ind w:left="7090" w:hanging="360"/>
      </w:pPr>
      <w:rPr>
        <w:rFonts w:hint="default"/>
        <w:lang w:val="it-IT" w:eastAsia="it-IT" w:bidi="it-IT"/>
      </w:rPr>
    </w:lvl>
    <w:lvl w:ilvl="8" w:tplc="44F6DF14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>
    <w:nsid w:val="6D1457E5"/>
    <w:multiLevelType w:val="hybridMultilevel"/>
    <w:tmpl w:val="A4DAE530"/>
    <w:lvl w:ilvl="0" w:tplc="260611F6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30E2F28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7F38E4F0">
      <w:numFmt w:val="bullet"/>
      <w:lvlText w:val="•"/>
      <w:lvlJc w:val="left"/>
      <w:pPr>
        <w:ind w:left="3205" w:hanging="360"/>
      </w:pPr>
      <w:rPr>
        <w:rFonts w:hint="default"/>
        <w:lang w:val="it-IT" w:eastAsia="it-IT" w:bidi="it-IT"/>
      </w:rPr>
    </w:lvl>
    <w:lvl w:ilvl="3" w:tplc="88E65190">
      <w:numFmt w:val="bullet"/>
      <w:lvlText w:val="•"/>
      <w:lvlJc w:val="left"/>
      <w:pPr>
        <w:ind w:left="4037" w:hanging="360"/>
      </w:pPr>
      <w:rPr>
        <w:rFonts w:hint="default"/>
        <w:lang w:val="it-IT" w:eastAsia="it-IT" w:bidi="it-IT"/>
      </w:rPr>
    </w:lvl>
    <w:lvl w:ilvl="4" w:tplc="6C4068A4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5" w:tplc="D9A07A8E">
      <w:numFmt w:val="bullet"/>
      <w:lvlText w:val="•"/>
      <w:lvlJc w:val="left"/>
      <w:pPr>
        <w:ind w:left="5702" w:hanging="360"/>
      </w:pPr>
      <w:rPr>
        <w:rFonts w:hint="default"/>
        <w:lang w:val="it-IT" w:eastAsia="it-IT" w:bidi="it-IT"/>
      </w:rPr>
    </w:lvl>
    <w:lvl w:ilvl="6" w:tplc="3BAC8D0E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CD6E8C32">
      <w:numFmt w:val="bullet"/>
      <w:lvlText w:val="•"/>
      <w:lvlJc w:val="left"/>
      <w:pPr>
        <w:ind w:left="7367" w:hanging="360"/>
      </w:pPr>
      <w:rPr>
        <w:rFonts w:hint="default"/>
        <w:lang w:val="it-IT" w:eastAsia="it-IT" w:bidi="it-IT"/>
      </w:rPr>
    </w:lvl>
    <w:lvl w:ilvl="8" w:tplc="FE0E2C2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4EFC"/>
    <w:rsid w:val="0028115A"/>
    <w:rsid w:val="00614EFC"/>
    <w:rsid w:val="0068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4EFC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4EFC"/>
    <w:pPr>
      <w:spacing w:line="298" w:lineRule="exact"/>
      <w:ind w:left="1540" w:hanging="36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14EFC"/>
    <w:pPr>
      <w:ind w:left="820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14EFC"/>
    <w:pPr>
      <w:spacing w:line="298" w:lineRule="exact"/>
      <w:ind w:left="1540" w:hanging="361"/>
    </w:pPr>
  </w:style>
  <w:style w:type="paragraph" w:customStyle="1" w:styleId="TableParagraph">
    <w:name w:val="Table Paragraph"/>
    <w:basedOn w:val="Normale"/>
    <w:uiPriority w:val="1"/>
    <w:qFormat/>
    <w:rsid w:val="00614EFC"/>
  </w:style>
  <w:style w:type="paragraph" w:styleId="Intestazione">
    <w:name w:val="header"/>
    <w:basedOn w:val="Normale"/>
    <w:link w:val="IntestazioneCarattere"/>
    <w:uiPriority w:val="99"/>
    <w:semiHidden/>
    <w:unhideWhenUsed/>
    <w:rsid w:val="00687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7399"/>
    <w:rPr>
      <w:rFonts w:ascii="Book Antiqua" w:eastAsia="Book Antiqua" w:hAnsi="Book Antiqua" w:cs="Book Antiqu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7399"/>
    <w:rPr>
      <w:rFonts w:ascii="Book Antiqua" w:eastAsia="Book Antiqua" w:hAnsi="Book Antiqua" w:cs="Book Antiqu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85F2-C1A4-4397-BBC6-2CA891FE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>Hewlett-Packard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2020-05-11T14:33:00Z</dcterms:created>
  <dcterms:modified xsi:type="dcterms:W3CDTF">2020-05-11T14:33:00Z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2020-05-11T00:00:00Z</vt:filetime>
  </property>
</Properties>
</file>